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Canto di Claudio Baglioni, dei primi suoi anni di cantautorato.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 internet si trova solo la seconda parte del canto, </w:t>
        <w:br w:type="textWrapping"/>
        <w:t xml:space="preserve">che qui abbiamo riportato per intero.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É una bella preghiera e un canto che abbiamo usato per alcuni cari amici al loro matrimonio.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LINK alla versione originale</w:t>
      </w:r>
    </w:p>
    <w:p w:rsidR="00000000" w:rsidDel="00000000" w:rsidP="00000000" w:rsidRDefault="00000000" w:rsidRPr="00000000" w14:paraId="00000007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Io Ti Prendo Come Mia Sposa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Provided to YouTube by RCA Records Label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 Claudio Baglioni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album- Questo Piccolo Grande Amore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℗ 1972 SONY BMG MUSIC ENTERTAINMENT (Italy) S.p.A.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YYmVb55TX5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zipRXgwnTN0phWrdmLg0VGCaPw==">CgMxLjA4AHIhMWg4OExzNEphLVF4Y1VUMFM5RWt3THl5R3dVTWs2WEln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